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98C" w:rsidRDefault="000541F1">
      <w:r>
        <w:t xml:space="preserve">Name </w:t>
      </w:r>
    </w:p>
    <w:p w:rsidR="0009798C" w:rsidRDefault="000541F1">
      <w:r>
        <w:t xml:space="preserve">Professor </w:t>
      </w:r>
    </w:p>
    <w:p w:rsidR="0009798C" w:rsidRDefault="000541F1">
      <w:r>
        <w:t xml:space="preserve">Course </w:t>
      </w:r>
    </w:p>
    <w:p w:rsidR="0009798C" w:rsidRDefault="000541F1">
      <w:r>
        <w:t xml:space="preserve">School </w:t>
      </w:r>
    </w:p>
    <w:p w:rsidR="001D6D68" w:rsidRPr="00DA5907" w:rsidRDefault="001F3119" w:rsidP="001F3119">
      <w:pPr>
        <w:tabs>
          <w:tab w:val="center" w:pos="4680"/>
          <w:tab w:val="left" w:pos="5676"/>
        </w:tabs>
        <w:rPr>
          <w:b/>
        </w:rPr>
      </w:pPr>
      <w:bookmarkStart w:id="0" w:name="_Toc511542889"/>
      <w:bookmarkEnd w:id="0"/>
      <w:r>
        <w:tab/>
      </w:r>
      <w:r w:rsidR="00573AF2" w:rsidRPr="00DA5907">
        <w:rPr>
          <w:b/>
        </w:rPr>
        <w:t>Close Reading- Disability Studies Reader</w:t>
      </w:r>
      <w:r w:rsidRPr="00DA5907">
        <w:rPr>
          <w:b/>
        </w:rPr>
        <w:tab/>
      </w:r>
    </w:p>
    <w:p w:rsidR="00936662" w:rsidRDefault="00A70F37" w:rsidP="00CC1FF2">
      <w:pPr>
        <w:tabs>
          <w:tab w:val="center" w:pos="4680"/>
          <w:tab w:val="left" w:pos="5676"/>
        </w:tabs>
        <w:ind w:firstLine="360"/>
      </w:pPr>
      <w:r>
        <w:t>Activists of Mad Price have a broad experience surpassing the usual politics. The lesson of double usefulness is dated back to the 19</w:t>
      </w:r>
      <w:r w:rsidRPr="00A70F37">
        <w:rPr>
          <w:vertAlign w:val="superscript"/>
        </w:rPr>
        <w:t>th</w:t>
      </w:r>
      <w:r>
        <w:t xml:space="preserve"> century engagement of Elizabeth Ware Packard. This engagement was in early Mad Price movement precursor to </w:t>
      </w:r>
      <w:r w:rsidR="00DA5907">
        <w:t>currents</w:t>
      </w:r>
      <w:r>
        <w:t xml:space="preserve">. </w:t>
      </w:r>
      <w:r w:rsidR="00CC794E">
        <w:t xml:space="preserve">It can be quoted that </w:t>
      </w:r>
      <w:r w:rsidR="00CC794E">
        <w:rPr>
          <w:noProof/>
        </w:rPr>
        <w:t>(Davis, pp. 117-186)</w:t>
      </w:r>
      <w:r w:rsidR="00CC794E">
        <w:t xml:space="preserve">, </w:t>
      </w:r>
      <w:r w:rsidR="001F3119">
        <w:t>“When Packard refused to play the role of obedient [minister’s] wife and expressed religious ideas bordering on mysticism, her husband had her committed in 1860 to the Illinois State Hospital for the Insane.”</w:t>
      </w:r>
      <w:r w:rsidR="00CC794E">
        <w:t xml:space="preserve"> In the last three decades of struggling, </w:t>
      </w:r>
      <w:r w:rsidR="00856BAF">
        <w:t>Mad Price has infiltrated the mental health care increasingly compared to criticisms experienced externally. Despite continued ignorance of institutional psychiatry and denigration of their efforts, relevant government agencies are concerned with mental health programs, which are paying attention to the special needs.</w:t>
      </w:r>
      <w:r w:rsidR="00FC31E3">
        <w:t xml:space="preserve"> The success of the activists is particularly seen in raised consumer involvement in treatment strategies and governance of facilities. </w:t>
      </w:r>
      <w:r w:rsidR="00A92836">
        <w:t>Additionally, the respect they had from the involved has increased following the work developing peer in alternatives for treatment.</w:t>
      </w:r>
      <w:r w:rsidR="00E675B1">
        <w:t xml:space="preserve"> The members of Mad Pride have contemporary made the stated epistemological shift.</w:t>
      </w:r>
      <w:r w:rsidR="0044423F">
        <w:t xml:space="preserve"> However, the involved activists favorably refer to Szasz regarding his values in politics compared to his epistemology.</w:t>
      </w:r>
      <w:r w:rsidR="00CC1FF2">
        <w:t xml:space="preserve"> The members of the pride mark the said epistemology shift through referencing themselves as ex-patient, survivor, or consumer groups. </w:t>
      </w:r>
    </w:p>
    <w:p w:rsidR="00936662" w:rsidRDefault="00936662">
      <w:pPr>
        <w:spacing w:line="259" w:lineRule="auto"/>
      </w:pPr>
      <w:r>
        <w:br w:type="page"/>
      </w:r>
    </w:p>
    <w:bookmarkStart w:id="1" w:name="_GoBack" w:displacedByCustomXml="next"/>
    <w:sdt>
      <w:sdtPr>
        <w:rPr>
          <w:rFonts w:ascii="Times New Roman" w:eastAsiaTheme="minorHAnsi" w:hAnsi="Times New Roman" w:cs="Times New Roman"/>
          <w:color w:val="auto"/>
          <w:sz w:val="24"/>
          <w:szCs w:val="24"/>
        </w:rPr>
        <w:id w:val="751472520"/>
        <w:docPartObj>
          <w:docPartGallery w:val="Bibliographies"/>
          <w:docPartUnique/>
        </w:docPartObj>
      </w:sdtPr>
      <w:sdtEndPr>
        <w:rPr>
          <w:b/>
          <w:bCs/>
        </w:rPr>
      </w:sdtEndPr>
      <w:sdtContent>
        <w:p w:rsidR="00936662" w:rsidRPr="00936662" w:rsidRDefault="00936662" w:rsidP="00DA5907">
          <w:pPr>
            <w:pStyle w:val="Heading1"/>
            <w:jc w:val="center"/>
            <w:rPr>
              <w:color w:val="auto"/>
            </w:rPr>
          </w:pPr>
          <w:r w:rsidRPr="00DA5907">
            <w:rPr>
              <w:rFonts w:ascii="Times New Roman" w:hAnsi="Times New Roman" w:cs="Times New Roman"/>
              <w:color w:val="auto"/>
              <w:sz w:val="24"/>
              <w:szCs w:val="24"/>
            </w:rPr>
            <w:t>Works Cited</w:t>
          </w:r>
        </w:p>
        <w:p w:rsidR="00936662" w:rsidRPr="00936662" w:rsidRDefault="00064A8E" w:rsidP="00936662">
          <w:pPr>
            <w:pStyle w:val="Bibliography"/>
            <w:ind w:left="720" w:hanging="720"/>
            <w:rPr>
              <w:noProof/>
            </w:rPr>
          </w:pPr>
          <w:r w:rsidRPr="00064A8E">
            <w:fldChar w:fldCharType="begin"/>
          </w:r>
          <w:r w:rsidR="00936662" w:rsidRPr="00936662">
            <w:instrText xml:space="preserve"> BIBLIOGRAPHY </w:instrText>
          </w:r>
          <w:r w:rsidRPr="00064A8E">
            <w:fldChar w:fldCharType="separate"/>
          </w:r>
          <w:r w:rsidR="00936662" w:rsidRPr="00936662">
            <w:rPr>
              <w:noProof/>
            </w:rPr>
            <w:t xml:space="preserve">Davis, Lennard J. </w:t>
          </w:r>
          <w:r w:rsidR="00936662" w:rsidRPr="00936662">
            <w:rPr>
              <w:i/>
              <w:iCs/>
              <w:noProof/>
            </w:rPr>
            <w:t>The Disability Studies Reader</w:t>
          </w:r>
          <w:r w:rsidR="00936662" w:rsidRPr="00936662">
            <w:rPr>
              <w:noProof/>
            </w:rPr>
            <w:t>. New York : Routledge- Taylor &amp; Francis Group , 2013. PDF.</w:t>
          </w:r>
        </w:p>
        <w:p w:rsidR="00936662" w:rsidRDefault="00064A8E" w:rsidP="00936662">
          <w:r w:rsidRPr="00936662">
            <w:rPr>
              <w:b/>
              <w:bCs/>
            </w:rPr>
            <w:fldChar w:fldCharType="end"/>
          </w:r>
        </w:p>
      </w:sdtContent>
    </w:sdt>
    <w:bookmarkEnd w:id="1" w:displacedByCustomXml="prev"/>
    <w:p w:rsidR="001F3119" w:rsidRPr="00C92971" w:rsidRDefault="001F3119" w:rsidP="00CC1FF2">
      <w:pPr>
        <w:tabs>
          <w:tab w:val="center" w:pos="4680"/>
          <w:tab w:val="left" w:pos="5676"/>
        </w:tabs>
        <w:ind w:firstLine="360"/>
      </w:pPr>
    </w:p>
    <w:sectPr w:rsidR="001F3119" w:rsidRPr="00C92971" w:rsidSect="00F50E5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31E" w:rsidRDefault="008D231E">
      <w:pPr>
        <w:spacing w:after="0" w:line="240" w:lineRule="auto"/>
      </w:pPr>
      <w:r>
        <w:separator/>
      </w:r>
    </w:p>
  </w:endnote>
  <w:endnote w:type="continuationSeparator" w:id="1">
    <w:p w:rsidR="008D231E" w:rsidRDefault="008D23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31E" w:rsidRDefault="008D231E">
      <w:pPr>
        <w:spacing w:after="0" w:line="240" w:lineRule="auto"/>
      </w:pPr>
      <w:r>
        <w:separator/>
      </w:r>
    </w:p>
  </w:footnote>
  <w:footnote w:type="continuationSeparator" w:id="1">
    <w:p w:rsidR="008D231E" w:rsidRDefault="008D23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8C" w:rsidRDefault="000541F1">
    <w:pPr>
      <w:pStyle w:val="Header"/>
      <w:jc w:val="right"/>
    </w:pPr>
    <w:r>
      <w:t xml:space="preserve">Surname </w:t>
    </w:r>
    <w:sdt>
      <w:sdtPr>
        <w:id w:val="1165592101"/>
      </w:sdtPr>
      <w:sdtContent>
        <w:r w:rsidR="00064A8E">
          <w:fldChar w:fldCharType="begin"/>
        </w:r>
        <w:r>
          <w:instrText xml:space="preserve"> PAGE   \* MERGEFORMAT </w:instrText>
        </w:r>
        <w:r w:rsidR="00064A8E">
          <w:fldChar w:fldCharType="separate"/>
        </w:r>
        <w:r w:rsidR="002B6B2E">
          <w:rPr>
            <w:noProof/>
          </w:rPr>
          <w:t>1</w:t>
        </w:r>
        <w:r w:rsidR="00064A8E">
          <w:fldChar w:fldCharType="end"/>
        </w:r>
      </w:sdtContent>
    </w:sdt>
  </w:p>
  <w:p w:rsidR="0009798C" w:rsidRDefault="000979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AwMDQ2NDYzNDY3sDBU0lEKTi0uzszPAykwNKkFAIOsGyktAAAA"/>
  </w:docVars>
  <w:rsids>
    <w:rsidRoot w:val="00A9147E"/>
    <w:rsid w:val="000102AB"/>
    <w:rsid w:val="0002036B"/>
    <w:rsid w:val="00030438"/>
    <w:rsid w:val="000541F1"/>
    <w:rsid w:val="00062351"/>
    <w:rsid w:val="00064A8E"/>
    <w:rsid w:val="0009798C"/>
    <w:rsid w:val="000A0259"/>
    <w:rsid w:val="000B6186"/>
    <w:rsid w:val="00112B72"/>
    <w:rsid w:val="00140E88"/>
    <w:rsid w:val="00154994"/>
    <w:rsid w:val="001D35CB"/>
    <w:rsid w:val="001D6D68"/>
    <w:rsid w:val="001F3119"/>
    <w:rsid w:val="001F3D49"/>
    <w:rsid w:val="002B6B2E"/>
    <w:rsid w:val="002E0FE0"/>
    <w:rsid w:val="002E2A1C"/>
    <w:rsid w:val="002F6D3E"/>
    <w:rsid w:val="00303C34"/>
    <w:rsid w:val="0031299E"/>
    <w:rsid w:val="00323F48"/>
    <w:rsid w:val="003333CA"/>
    <w:rsid w:val="00333731"/>
    <w:rsid w:val="003A76B2"/>
    <w:rsid w:val="003B26B4"/>
    <w:rsid w:val="003B3BE3"/>
    <w:rsid w:val="003D38DB"/>
    <w:rsid w:val="003D6B02"/>
    <w:rsid w:val="00416313"/>
    <w:rsid w:val="0043127F"/>
    <w:rsid w:val="004403AD"/>
    <w:rsid w:val="0044423F"/>
    <w:rsid w:val="00462BA2"/>
    <w:rsid w:val="00465BDF"/>
    <w:rsid w:val="004C5C03"/>
    <w:rsid w:val="004D7718"/>
    <w:rsid w:val="004F08A5"/>
    <w:rsid w:val="0050653A"/>
    <w:rsid w:val="00534612"/>
    <w:rsid w:val="00570B06"/>
    <w:rsid w:val="00573AF2"/>
    <w:rsid w:val="00626926"/>
    <w:rsid w:val="00660646"/>
    <w:rsid w:val="006A2CAF"/>
    <w:rsid w:val="006F2A0D"/>
    <w:rsid w:val="006F5C61"/>
    <w:rsid w:val="007114D2"/>
    <w:rsid w:val="00712511"/>
    <w:rsid w:val="00714A74"/>
    <w:rsid w:val="00790BC6"/>
    <w:rsid w:val="007B7D8B"/>
    <w:rsid w:val="00800B70"/>
    <w:rsid w:val="0080454F"/>
    <w:rsid w:val="00832802"/>
    <w:rsid w:val="00856BAF"/>
    <w:rsid w:val="008D231E"/>
    <w:rsid w:val="00936662"/>
    <w:rsid w:val="00950CF4"/>
    <w:rsid w:val="009641EE"/>
    <w:rsid w:val="00964CAD"/>
    <w:rsid w:val="009B56A5"/>
    <w:rsid w:val="00A5181D"/>
    <w:rsid w:val="00A70F37"/>
    <w:rsid w:val="00A9147E"/>
    <w:rsid w:val="00A92836"/>
    <w:rsid w:val="00AD5A27"/>
    <w:rsid w:val="00B21991"/>
    <w:rsid w:val="00B777C7"/>
    <w:rsid w:val="00BA799D"/>
    <w:rsid w:val="00C163E3"/>
    <w:rsid w:val="00C53271"/>
    <w:rsid w:val="00C92971"/>
    <w:rsid w:val="00CA4F6A"/>
    <w:rsid w:val="00CC1FF2"/>
    <w:rsid w:val="00CC794E"/>
    <w:rsid w:val="00CF0D95"/>
    <w:rsid w:val="00CF6819"/>
    <w:rsid w:val="00D143ED"/>
    <w:rsid w:val="00D76DB5"/>
    <w:rsid w:val="00D92856"/>
    <w:rsid w:val="00D94856"/>
    <w:rsid w:val="00DA5907"/>
    <w:rsid w:val="00DA599D"/>
    <w:rsid w:val="00E0243C"/>
    <w:rsid w:val="00E229FC"/>
    <w:rsid w:val="00E22D55"/>
    <w:rsid w:val="00E321B1"/>
    <w:rsid w:val="00E675B1"/>
    <w:rsid w:val="00E747FA"/>
    <w:rsid w:val="00EC6A54"/>
    <w:rsid w:val="00EE643A"/>
    <w:rsid w:val="00F03267"/>
    <w:rsid w:val="00F04005"/>
    <w:rsid w:val="00F30E57"/>
    <w:rsid w:val="00F500F3"/>
    <w:rsid w:val="00F50E5A"/>
    <w:rsid w:val="00F82F32"/>
    <w:rsid w:val="00FB266B"/>
    <w:rsid w:val="00FC31E3"/>
    <w:rsid w:val="00FD5127"/>
    <w:rsid w:val="2686415D"/>
    <w:rsid w:val="2A4A66E1"/>
    <w:rsid w:val="32B61028"/>
    <w:rsid w:val="3420266A"/>
    <w:rsid w:val="426D7F44"/>
    <w:rsid w:val="67E14B90"/>
    <w:rsid w:val="78F11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E5A"/>
    <w:pPr>
      <w:spacing w:line="480" w:lineRule="auto"/>
    </w:pPr>
    <w:rPr>
      <w:sz w:val="24"/>
      <w:szCs w:val="24"/>
      <w:lang w:val="en-US" w:eastAsia="en-US"/>
    </w:rPr>
  </w:style>
  <w:style w:type="paragraph" w:styleId="Heading1">
    <w:name w:val="heading 1"/>
    <w:basedOn w:val="Normal"/>
    <w:next w:val="Normal"/>
    <w:link w:val="Heading1Char"/>
    <w:uiPriority w:val="9"/>
    <w:qFormat/>
    <w:rsid w:val="00F50E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00F50E5A"/>
    <w:pPr>
      <w:keepNext/>
      <w:keepLines/>
      <w:spacing w:before="260" w:after="260" w:line="416" w:lineRule="auto"/>
      <w:outlineLvl w:val="1"/>
    </w:pPr>
    <w:rPr>
      <w:b/>
      <w:bCs/>
      <w:sz w:val="32"/>
      <w:szCs w:val="32"/>
    </w:rPr>
  </w:style>
  <w:style w:type="paragraph" w:styleId="Heading3">
    <w:name w:val="heading 3"/>
    <w:basedOn w:val="Normal"/>
    <w:next w:val="Normal"/>
    <w:link w:val="Heading3Char"/>
    <w:uiPriority w:val="9"/>
    <w:semiHidden/>
    <w:unhideWhenUsed/>
    <w:qFormat/>
    <w:rsid w:val="00F50E5A"/>
    <w:pPr>
      <w:keepNext/>
      <w:keepLines/>
      <w:spacing w:before="40" w:after="0"/>
      <w:outlineLvl w:val="2"/>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rsid w:val="00F50E5A"/>
    <w:pPr>
      <w:spacing w:after="200" w:line="240" w:lineRule="auto"/>
    </w:pPr>
    <w:rPr>
      <w:i/>
      <w:iCs/>
      <w:color w:val="44546A" w:themeColor="text2"/>
      <w:sz w:val="18"/>
      <w:szCs w:val="18"/>
    </w:rPr>
  </w:style>
  <w:style w:type="paragraph" w:styleId="Footer">
    <w:name w:val="footer"/>
    <w:basedOn w:val="Normal"/>
    <w:link w:val="FooterChar"/>
    <w:uiPriority w:val="99"/>
    <w:unhideWhenUsed/>
    <w:qFormat/>
    <w:rsid w:val="00F50E5A"/>
    <w:pPr>
      <w:tabs>
        <w:tab w:val="center" w:pos="4680"/>
        <w:tab w:val="right" w:pos="9360"/>
      </w:tabs>
      <w:spacing w:after="0" w:line="240" w:lineRule="auto"/>
    </w:pPr>
  </w:style>
  <w:style w:type="paragraph" w:styleId="Header">
    <w:name w:val="header"/>
    <w:basedOn w:val="Normal"/>
    <w:link w:val="HeaderChar"/>
    <w:uiPriority w:val="99"/>
    <w:unhideWhenUsed/>
    <w:qFormat/>
    <w:rsid w:val="00F50E5A"/>
    <w:pPr>
      <w:tabs>
        <w:tab w:val="center" w:pos="4680"/>
        <w:tab w:val="right" w:pos="9360"/>
      </w:tabs>
      <w:spacing w:after="0" w:line="240" w:lineRule="auto"/>
    </w:pPr>
  </w:style>
  <w:style w:type="paragraph" w:styleId="NormalWeb">
    <w:name w:val="Normal (Web)"/>
    <w:basedOn w:val="Normal"/>
    <w:uiPriority w:val="99"/>
    <w:semiHidden/>
    <w:unhideWhenUsed/>
    <w:qFormat/>
    <w:rsid w:val="00F50E5A"/>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qFormat/>
    <w:rsid w:val="00F50E5A"/>
    <w:rPr>
      <w:color w:val="0000FF"/>
      <w:u w:val="single"/>
    </w:rPr>
  </w:style>
  <w:style w:type="character" w:styleId="Strong">
    <w:name w:val="Strong"/>
    <w:basedOn w:val="DefaultParagraphFont"/>
    <w:uiPriority w:val="22"/>
    <w:qFormat/>
    <w:rsid w:val="00F50E5A"/>
    <w:rPr>
      <w:b/>
      <w:bCs/>
    </w:rPr>
  </w:style>
  <w:style w:type="character" w:customStyle="1" w:styleId="HeaderChar">
    <w:name w:val="Header Char"/>
    <w:basedOn w:val="DefaultParagraphFont"/>
    <w:link w:val="Header"/>
    <w:uiPriority w:val="99"/>
    <w:qFormat/>
    <w:rsid w:val="00F50E5A"/>
  </w:style>
  <w:style w:type="character" w:customStyle="1" w:styleId="FooterChar">
    <w:name w:val="Footer Char"/>
    <w:basedOn w:val="DefaultParagraphFont"/>
    <w:link w:val="Footer"/>
    <w:uiPriority w:val="99"/>
    <w:qFormat/>
    <w:rsid w:val="00F50E5A"/>
  </w:style>
  <w:style w:type="character" w:customStyle="1" w:styleId="Heading1Char">
    <w:name w:val="Heading 1 Char"/>
    <w:basedOn w:val="DefaultParagraphFont"/>
    <w:link w:val="Heading1"/>
    <w:uiPriority w:val="9"/>
    <w:qFormat/>
    <w:rsid w:val="00F50E5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50E5A"/>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99"/>
    <w:qFormat/>
    <w:rsid w:val="00F50E5A"/>
    <w:pPr>
      <w:spacing w:before="100" w:beforeAutospacing="1"/>
      <w:ind w:left="720" w:firstLine="360"/>
      <w:contextualSpacing/>
    </w:pPr>
    <w:rPr>
      <w:rFonts w:ascii="Calibri" w:eastAsia="Times New Roman" w:hAnsi="Calibri"/>
      <w:sz w:val="22"/>
      <w:szCs w:val="22"/>
    </w:rPr>
  </w:style>
  <w:style w:type="paragraph" w:styleId="Bibliography">
    <w:name w:val="Bibliography"/>
    <w:basedOn w:val="Normal"/>
    <w:next w:val="Normal"/>
    <w:uiPriority w:val="37"/>
    <w:unhideWhenUsed/>
    <w:rsid w:val="00936662"/>
  </w:style>
  <w:style w:type="paragraph" w:styleId="BalloonText">
    <w:name w:val="Balloon Text"/>
    <w:basedOn w:val="Normal"/>
    <w:link w:val="BalloonTextChar"/>
    <w:uiPriority w:val="99"/>
    <w:semiHidden/>
    <w:unhideWhenUsed/>
    <w:rsid w:val="00DA59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907"/>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273942799">
      <w:bodyDiv w:val="1"/>
      <w:marLeft w:val="0"/>
      <w:marRight w:val="0"/>
      <w:marTop w:val="0"/>
      <w:marBottom w:val="0"/>
      <w:divBdr>
        <w:top w:val="none" w:sz="0" w:space="0" w:color="auto"/>
        <w:left w:val="none" w:sz="0" w:space="0" w:color="auto"/>
        <w:bottom w:val="none" w:sz="0" w:space="0" w:color="auto"/>
        <w:right w:val="none" w:sz="0" w:space="0" w:color="auto"/>
      </w:divBdr>
    </w:div>
    <w:div w:id="18090104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MLASeventhEditionOfficeOnline.xsl" StyleName="MLA" Version="7">
  <b:Source>
    <b:Tag>Len13</b:Tag>
    <b:SourceType>Book</b:SourceType>
    <b:Guid>{535FE71A-1ADE-499C-834D-88D80BE5605B}</b:Guid>
    <b:Title>The Disability Studies Reader</b:Title>
    <b:Year>2013</b:Year>
    <b:Medium>PDF</b:Medium>
    <b:Author>
      <b:Author>
        <b:NameList>
          <b:Person>
            <b:Last>Davis</b:Last>
            <b:First>Lennard</b:First>
            <b:Middle>J.</b:Middle>
          </b:Person>
        </b:NameList>
      </b:Author>
    </b:Author>
    <b:City>New York </b:City>
    <b:Publisher>Routledge- Taylor &amp; Francis Group </b:Publisher>
    <b:RefOrder>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EEB398-D70C-4711-A74D-ADC9E0B3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Mutegi</dc:creator>
  <cp:lastModifiedBy>Kamande</cp:lastModifiedBy>
  <cp:revision>2</cp:revision>
  <dcterms:created xsi:type="dcterms:W3CDTF">2020-04-04T04:00:00Z</dcterms:created>
  <dcterms:modified xsi:type="dcterms:W3CDTF">2020-04-04T04:00:00Z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